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7B905F4B" w:rsidR="00E9077E" w:rsidRPr="00B3102E" w:rsidRDefault="002F52AA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ArialMT" w:hAnsi="Arial" w:cs="Arial"/>
          <w:b/>
          <w:bCs/>
          <w:sz w:val="27"/>
          <w:szCs w:val="27"/>
        </w:rPr>
        <w:t>Kolotoč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2C327D37" w14:textId="77777777" w:rsidR="002F52AA" w:rsidRPr="002F52AA" w:rsidRDefault="002F52AA" w:rsidP="002F52AA">
      <w:pPr>
        <w:pStyle w:val="Normlnweb"/>
        <w:rPr>
          <w:rStyle w:val="relative"/>
          <w:rFonts w:ascii="Arial" w:hAnsi="Arial" w:cs="Arial"/>
        </w:rPr>
      </w:pPr>
      <w:r w:rsidRPr="002F52AA">
        <w:rPr>
          <w:rFonts w:ascii="Arial" w:hAnsi="Arial" w:cs="Arial"/>
        </w:rPr>
        <w:t xml:space="preserve">Kolotoč je klasický herní prvek, který děti přirozeně přitahuje díky okamžité reakci na jejich pohyb – jakmile dítě kolotoč roztočí, zařízení se ihned začne otáčet a poskytuje dynamický herní zážitek. Prostorná plošina umožňuje jízdu vsedě, ve stoje i vleže, čímž prvek nabízí různorodé způsoby hry pro děti různého věku. </w:t>
      </w:r>
    </w:p>
    <w:p w14:paraId="4E949C53" w14:textId="77777777" w:rsidR="002F52AA" w:rsidRPr="002F52AA" w:rsidRDefault="002F52AA" w:rsidP="002F52AA">
      <w:pPr>
        <w:pStyle w:val="Normlnweb"/>
        <w:rPr>
          <w:rStyle w:val="relative"/>
          <w:rFonts w:ascii="Arial" w:hAnsi="Arial" w:cs="Arial"/>
        </w:rPr>
      </w:pPr>
      <w:r w:rsidRPr="002F52AA">
        <w:rPr>
          <w:rFonts w:ascii="Arial" w:hAnsi="Arial" w:cs="Arial"/>
        </w:rPr>
        <w:t xml:space="preserve">Otáčivý pohyb podporuje rozvoj rovnováhy, prostorového vnímání a koordinace. Děti při roztáčení využívají vlastní sílu a zapojují celé tělo, čímž dochází k přirozenému posilování svalstva a rozvoji motorických dovedností. Kolotoč zároveň podporuje sociální interakci – děti spolu komunikují a domlouvají se na rychlosti nebo způsobu jízdy. </w:t>
      </w:r>
    </w:p>
    <w:p w14:paraId="037752EA" w14:textId="77777777" w:rsidR="002F52AA" w:rsidRPr="002F52AA" w:rsidRDefault="002F52AA" w:rsidP="002F52AA">
      <w:pPr>
        <w:rPr>
          <w:rFonts w:ascii="Arial" w:hAnsi="Arial" w:cs="Arial"/>
          <w:sz w:val="24"/>
          <w:szCs w:val="24"/>
        </w:rPr>
      </w:pPr>
      <w:r w:rsidRPr="002F52AA">
        <w:rPr>
          <w:rFonts w:ascii="Arial" w:hAnsi="Arial" w:cs="Arial"/>
          <w:sz w:val="24"/>
          <w:szCs w:val="24"/>
        </w:rPr>
        <w:pict w14:anchorId="74870599">
          <v:rect id="_x0000_i1034" style="width:0;height:1.5pt" o:hralign="center" o:hrstd="t" o:hr="t" fillcolor="#a0a0a0" stroked="f"/>
        </w:pict>
      </w:r>
    </w:p>
    <w:p w14:paraId="13B481C0" w14:textId="3109A6D9" w:rsidR="002F52AA" w:rsidRPr="002F52AA" w:rsidRDefault="002F52AA" w:rsidP="002F52AA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2F52AA">
        <w:rPr>
          <w:rFonts w:ascii="Arial" w:hAnsi="Arial" w:cs="Arial"/>
          <w:b/>
          <w:bCs/>
          <w:color w:val="auto"/>
          <w:sz w:val="24"/>
          <w:szCs w:val="24"/>
        </w:rPr>
        <w:t>Herní aktivity</w:t>
      </w:r>
    </w:p>
    <w:p w14:paraId="0EE252B5" w14:textId="77777777" w:rsidR="002F52AA" w:rsidRPr="002F52AA" w:rsidRDefault="002F52AA" w:rsidP="002F52AA">
      <w:pPr>
        <w:pStyle w:val="Normlnweb"/>
        <w:rPr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Rotace a pohyb</w:t>
      </w:r>
      <w:r w:rsidRPr="002F52AA">
        <w:rPr>
          <w:rFonts w:ascii="Arial" w:hAnsi="Arial" w:cs="Arial"/>
        </w:rPr>
        <w:br/>
        <w:t>Hlavní aktivitou je otáčení kolotoče pomocí vlastní síly dětí. Tento pohyb rozvíjí koordinaci, rovnováhu a orientaci v prostoru.</w:t>
      </w:r>
    </w:p>
    <w:p w14:paraId="1B8BA6D3" w14:textId="77777777" w:rsidR="002F52AA" w:rsidRPr="002F52AA" w:rsidRDefault="002F52AA" w:rsidP="002F52AA">
      <w:pPr>
        <w:pStyle w:val="Normlnweb"/>
        <w:rPr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Stabilita a úchop</w:t>
      </w:r>
      <w:r w:rsidRPr="002F52AA">
        <w:rPr>
          <w:rFonts w:ascii="Arial" w:hAnsi="Arial" w:cs="Arial"/>
        </w:rPr>
        <w:br/>
        <w:t>Madla rozmístěná v horní části umožňují bezpečný úchop během jízdy a podporují stabilitu při intenzivnějším otáčení.</w:t>
      </w:r>
    </w:p>
    <w:p w14:paraId="578BA18D" w14:textId="77777777" w:rsidR="002F52AA" w:rsidRPr="002F52AA" w:rsidRDefault="002F52AA" w:rsidP="002F52AA">
      <w:pPr>
        <w:pStyle w:val="Normlnweb"/>
        <w:rPr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Sociální hra</w:t>
      </w:r>
      <w:r w:rsidRPr="002F52AA">
        <w:rPr>
          <w:rFonts w:ascii="Arial" w:hAnsi="Arial" w:cs="Arial"/>
        </w:rPr>
        <w:br/>
        <w:t>Děti se při používání kolotoče učí spolupracovat – domlouvají se na způsobu roztáčení nebo rychlosti otáčení.</w:t>
      </w:r>
    </w:p>
    <w:p w14:paraId="22C18134" w14:textId="77777777" w:rsidR="002F52AA" w:rsidRPr="002F52AA" w:rsidRDefault="002F52AA" w:rsidP="002F52AA">
      <w:pPr>
        <w:rPr>
          <w:rFonts w:ascii="Arial" w:hAnsi="Arial" w:cs="Arial"/>
          <w:sz w:val="24"/>
          <w:szCs w:val="24"/>
        </w:rPr>
      </w:pPr>
      <w:r w:rsidRPr="002F52AA">
        <w:rPr>
          <w:rFonts w:ascii="Arial" w:hAnsi="Arial" w:cs="Arial"/>
          <w:sz w:val="24"/>
          <w:szCs w:val="24"/>
        </w:rPr>
        <w:pict w14:anchorId="7AEEB677">
          <v:rect id="_x0000_i1035" style="width:0;height:1.5pt" o:hralign="center" o:hrstd="t" o:hr="t" fillcolor="#a0a0a0" stroked="f"/>
        </w:pict>
      </w:r>
    </w:p>
    <w:p w14:paraId="74867FB4" w14:textId="439892A3" w:rsidR="002F52AA" w:rsidRPr="002F52AA" w:rsidRDefault="002F52AA" w:rsidP="002F52AA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2F52AA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66DE1818" w14:textId="77777777" w:rsidR="002F52AA" w:rsidRPr="002F52AA" w:rsidRDefault="002F52AA" w:rsidP="002F52AA">
      <w:pPr>
        <w:pStyle w:val="Normlnweb"/>
        <w:rPr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Otočná plošina</w:t>
      </w:r>
      <w:r w:rsidRPr="002F52AA">
        <w:rPr>
          <w:rFonts w:ascii="Arial" w:hAnsi="Arial" w:cs="Arial"/>
        </w:rPr>
        <w:br/>
        <w:t>Kruhová platforma poskytuje prostor pro více uživatelů současně a umožňuje různé způsoby hry – jízdu ve stoje, vsedě i vleže.</w:t>
      </w:r>
    </w:p>
    <w:p w14:paraId="714F4CB9" w14:textId="77777777" w:rsidR="002F52AA" w:rsidRPr="002F52AA" w:rsidRDefault="002F52AA" w:rsidP="002F52AA">
      <w:pPr>
        <w:pStyle w:val="Normlnweb"/>
        <w:rPr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Madla</w:t>
      </w:r>
      <w:r w:rsidRPr="002F52AA">
        <w:rPr>
          <w:rFonts w:ascii="Arial" w:hAnsi="Arial" w:cs="Arial"/>
        </w:rPr>
        <w:br/>
        <w:t>Ergonomicky tvarovaná madla poskytují bezpečný úchop během rotace a umožňují dětem stabilně držet rovnováhu.</w:t>
      </w:r>
    </w:p>
    <w:p w14:paraId="0A3F46A7" w14:textId="77777777" w:rsidR="002F52AA" w:rsidRPr="002F52AA" w:rsidRDefault="002F52AA" w:rsidP="002F52AA">
      <w:pPr>
        <w:pStyle w:val="Normlnweb"/>
        <w:rPr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Centrální nosný sloup</w:t>
      </w:r>
      <w:r w:rsidRPr="002F52AA">
        <w:rPr>
          <w:rFonts w:ascii="Arial" w:hAnsi="Arial" w:cs="Arial"/>
        </w:rPr>
        <w:br/>
        <w:t>Středový sloup zajišťuje stabilitu celé konstrukce a přenáší zatížení do ložiskového mechanismu.</w:t>
      </w:r>
    </w:p>
    <w:p w14:paraId="38862872" w14:textId="77777777" w:rsidR="002F52AA" w:rsidRPr="002F52AA" w:rsidRDefault="002F52AA" w:rsidP="002F52AA">
      <w:pPr>
        <w:pStyle w:val="Normlnweb"/>
        <w:rPr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Ložiskový mechanismus</w:t>
      </w:r>
      <w:r w:rsidRPr="002F52AA">
        <w:rPr>
          <w:rFonts w:ascii="Arial" w:hAnsi="Arial" w:cs="Arial"/>
        </w:rPr>
        <w:br/>
        <w:t>Robustní ložiskový systém umožňuje plynulé otáčení kolotoče s minimálním odporem a je navržen pro dlouhodobý provoz bez náročné údržby.</w:t>
      </w:r>
    </w:p>
    <w:p w14:paraId="0DCA6499" w14:textId="77777777" w:rsidR="002F52AA" w:rsidRPr="002F52AA" w:rsidRDefault="002F52AA" w:rsidP="002F52AA">
      <w:pPr>
        <w:rPr>
          <w:rFonts w:ascii="Arial" w:hAnsi="Arial" w:cs="Arial"/>
          <w:sz w:val="24"/>
          <w:szCs w:val="24"/>
        </w:rPr>
      </w:pPr>
      <w:r w:rsidRPr="002F52AA">
        <w:rPr>
          <w:rFonts w:ascii="Arial" w:hAnsi="Arial" w:cs="Arial"/>
          <w:sz w:val="24"/>
          <w:szCs w:val="24"/>
        </w:rPr>
        <w:lastRenderedPageBreak/>
        <w:pict w14:anchorId="32DAFC20">
          <v:rect id="_x0000_i1036" style="width:0;height:1.5pt" o:hralign="center" o:hrstd="t" o:hr="t" fillcolor="#a0a0a0" stroked="f"/>
        </w:pict>
      </w:r>
    </w:p>
    <w:p w14:paraId="28820A7D" w14:textId="04768369" w:rsidR="002F52AA" w:rsidRPr="002F52AA" w:rsidRDefault="002F52AA" w:rsidP="002F52AA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2F52AA">
        <w:rPr>
          <w:rFonts w:ascii="Arial" w:hAnsi="Arial" w:cs="Arial"/>
          <w:b/>
          <w:bCs/>
          <w:color w:val="auto"/>
          <w:sz w:val="24"/>
          <w:szCs w:val="24"/>
        </w:rPr>
        <w:t>Materiálová specifikace</w:t>
      </w:r>
    </w:p>
    <w:p w14:paraId="1FD92D23" w14:textId="77777777" w:rsidR="002F52AA" w:rsidRPr="002F52AA" w:rsidRDefault="002F52AA" w:rsidP="002F52AA">
      <w:pPr>
        <w:pStyle w:val="Normlnweb"/>
        <w:rPr>
          <w:rStyle w:val="relative"/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Nosné prvky – akátové dřevo</w:t>
      </w:r>
      <w:r w:rsidRPr="002F52AA">
        <w:rPr>
          <w:rFonts w:ascii="Arial" w:hAnsi="Arial" w:cs="Arial"/>
        </w:rPr>
        <w:br/>
        <w:t>Nosné sloupy a konstrukční části jsou vyrobeny z masivního akátového dřeva (</w:t>
      </w:r>
      <w:proofErr w:type="spellStart"/>
      <w:r w:rsidRPr="002F52AA">
        <w:rPr>
          <w:rFonts w:ascii="Arial" w:hAnsi="Arial" w:cs="Arial"/>
        </w:rPr>
        <w:t>Robinia</w:t>
      </w:r>
      <w:proofErr w:type="spellEnd"/>
      <w:r w:rsidRPr="002F52AA">
        <w:rPr>
          <w:rFonts w:ascii="Arial" w:hAnsi="Arial" w:cs="Arial"/>
        </w:rPr>
        <w:t xml:space="preserve"> </w:t>
      </w:r>
      <w:proofErr w:type="spellStart"/>
      <w:r w:rsidRPr="002F52AA">
        <w:rPr>
          <w:rFonts w:ascii="Arial" w:hAnsi="Arial" w:cs="Arial"/>
        </w:rPr>
        <w:t>pseudoacacia</w:t>
      </w:r>
      <w:proofErr w:type="spellEnd"/>
      <w:r w:rsidRPr="002F52AA">
        <w:rPr>
          <w:rFonts w:ascii="Arial" w:hAnsi="Arial" w:cs="Arial"/>
        </w:rPr>
        <w:t xml:space="preserve">) z evropských zdrojů. Použity jsou odkorněné a </w:t>
      </w:r>
      <w:proofErr w:type="spellStart"/>
      <w:r w:rsidRPr="002F52AA">
        <w:rPr>
          <w:rFonts w:ascii="Arial" w:hAnsi="Arial" w:cs="Arial"/>
        </w:rPr>
        <w:t>bezbělové</w:t>
      </w:r>
      <w:proofErr w:type="spellEnd"/>
      <w:r w:rsidRPr="002F52AA">
        <w:rPr>
          <w:rFonts w:ascii="Arial" w:hAnsi="Arial" w:cs="Arial"/>
        </w:rPr>
        <w:t xml:space="preserve"> kmeny o průměru přibližně </w:t>
      </w:r>
      <w:r w:rsidRPr="002F52AA">
        <w:rPr>
          <w:rStyle w:val="Siln"/>
          <w:rFonts w:ascii="Arial" w:hAnsi="Arial" w:cs="Arial"/>
        </w:rPr>
        <w:t>Ø 120–160 mm</w:t>
      </w:r>
      <w:r w:rsidRPr="002F52AA">
        <w:rPr>
          <w:rFonts w:ascii="Arial" w:hAnsi="Arial" w:cs="Arial"/>
        </w:rPr>
        <w:t xml:space="preserve">, které vynikají vysokou pevností a přirozenou odolností proti povětrnostním vlivům. </w:t>
      </w:r>
    </w:p>
    <w:p w14:paraId="06C956E3" w14:textId="77777777" w:rsidR="002F52AA" w:rsidRPr="002F52AA" w:rsidRDefault="002F52AA" w:rsidP="002F52AA">
      <w:pPr>
        <w:pStyle w:val="Normlnweb"/>
        <w:rPr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Otočná plošina</w:t>
      </w:r>
      <w:r w:rsidRPr="002F52AA">
        <w:rPr>
          <w:rFonts w:ascii="Arial" w:hAnsi="Arial" w:cs="Arial"/>
        </w:rPr>
        <w:br/>
      </w:r>
      <w:proofErr w:type="spellStart"/>
      <w:r w:rsidRPr="002F52AA">
        <w:rPr>
          <w:rFonts w:ascii="Arial" w:hAnsi="Arial" w:cs="Arial"/>
        </w:rPr>
        <w:t>Plošina</w:t>
      </w:r>
      <w:proofErr w:type="spellEnd"/>
      <w:r w:rsidRPr="002F52AA">
        <w:rPr>
          <w:rFonts w:ascii="Arial" w:hAnsi="Arial" w:cs="Arial"/>
        </w:rPr>
        <w:t xml:space="preserve"> je tvořena pevnou dřevěnou konstrukcí z masivního akátového dřeva s vysokou mechanickou odolností proti opotřebení.</w:t>
      </w:r>
    </w:p>
    <w:p w14:paraId="75170479" w14:textId="77777777" w:rsidR="002F52AA" w:rsidRPr="002F52AA" w:rsidRDefault="002F52AA" w:rsidP="002F52AA">
      <w:pPr>
        <w:pStyle w:val="Normlnweb"/>
        <w:rPr>
          <w:rStyle w:val="relative"/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Centrální nosný sloup</w:t>
      </w:r>
      <w:r w:rsidRPr="002F52AA">
        <w:rPr>
          <w:rFonts w:ascii="Arial" w:hAnsi="Arial" w:cs="Arial"/>
        </w:rPr>
        <w:br/>
        <w:t xml:space="preserve">Středový sloup je vyroben z ocelové trubky </w:t>
      </w:r>
      <w:r w:rsidRPr="002F52AA">
        <w:rPr>
          <w:rStyle w:val="Siln"/>
          <w:rFonts w:ascii="Arial" w:hAnsi="Arial" w:cs="Arial"/>
        </w:rPr>
        <w:t>Ø 101,6 mm</w:t>
      </w:r>
      <w:r w:rsidRPr="002F52AA">
        <w:rPr>
          <w:rFonts w:ascii="Arial" w:hAnsi="Arial" w:cs="Arial"/>
        </w:rPr>
        <w:t xml:space="preserve"> s tloušťkou stěny </w:t>
      </w:r>
      <w:r w:rsidRPr="002F52AA">
        <w:rPr>
          <w:rStyle w:val="Siln"/>
          <w:rFonts w:ascii="Arial" w:hAnsi="Arial" w:cs="Arial"/>
        </w:rPr>
        <w:t>2,5 mm</w:t>
      </w:r>
      <w:r w:rsidRPr="002F52AA">
        <w:rPr>
          <w:rFonts w:ascii="Arial" w:hAnsi="Arial" w:cs="Arial"/>
        </w:rPr>
        <w:t xml:space="preserve"> z konstrukční oceli S235. Povrchová úprava je provedena žárovým zinkováním dle normy </w:t>
      </w:r>
      <w:r w:rsidRPr="002F52AA">
        <w:rPr>
          <w:rStyle w:val="Siln"/>
          <w:rFonts w:ascii="Arial" w:hAnsi="Arial" w:cs="Arial"/>
        </w:rPr>
        <w:t>ISO 1461</w:t>
      </w:r>
      <w:r w:rsidRPr="002F52AA">
        <w:rPr>
          <w:rFonts w:ascii="Arial" w:hAnsi="Arial" w:cs="Arial"/>
        </w:rPr>
        <w:t xml:space="preserve"> pro vysokou odolnost proti korozi. </w:t>
      </w:r>
    </w:p>
    <w:p w14:paraId="7D99D2E2" w14:textId="77777777" w:rsidR="002F52AA" w:rsidRPr="002F52AA" w:rsidRDefault="002F52AA" w:rsidP="002F52AA">
      <w:pPr>
        <w:pStyle w:val="Normlnweb"/>
        <w:rPr>
          <w:rStyle w:val="relative"/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Ložiskový mechanismus</w:t>
      </w:r>
      <w:r w:rsidRPr="002F52AA">
        <w:rPr>
          <w:rFonts w:ascii="Arial" w:hAnsi="Arial" w:cs="Arial"/>
        </w:rPr>
        <w:br/>
        <w:t xml:space="preserve">Kolotoč je vybaven robustním průmyslovým ložiskovým systémem s </w:t>
      </w:r>
      <w:proofErr w:type="spellStart"/>
      <w:r w:rsidRPr="002F52AA">
        <w:rPr>
          <w:rFonts w:ascii="Arial" w:hAnsi="Arial" w:cs="Arial"/>
        </w:rPr>
        <w:t>hlubokodrážkovými</w:t>
      </w:r>
      <w:proofErr w:type="spellEnd"/>
      <w:r w:rsidRPr="002F52AA">
        <w:rPr>
          <w:rFonts w:ascii="Arial" w:hAnsi="Arial" w:cs="Arial"/>
        </w:rPr>
        <w:t xml:space="preserve"> kuličkovými ložisky a gumovými těsněními. Ložiska jsou uzavřená, celoživotně mazaná a bezúdržbová. </w:t>
      </w:r>
    </w:p>
    <w:p w14:paraId="498A4530" w14:textId="77777777" w:rsidR="002F52AA" w:rsidRPr="002F52AA" w:rsidRDefault="002F52AA" w:rsidP="002F52AA">
      <w:pPr>
        <w:pStyle w:val="Normlnweb"/>
        <w:rPr>
          <w:rStyle w:val="relative"/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Madla</w:t>
      </w:r>
      <w:r w:rsidRPr="002F52AA">
        <w:rPr>
          <w:rFonts w:ascii="Arial" w:hAnsi="Arial" w:cs="Arial"/>
        </w:rPr>
        <w:br/>
      </w:r>
      <w:proofErr w:type="spellStart"/>
      <w:r w:rsidRPr="002F52AA">
        <w:rPr>
          <w:rFonts w:ascii="Arial" w:hAnsi="Arial" w:cs="Arial"/>
        </w:rPr>
        <w:t>Madla</w:t>
      </w:r>
      <w:proofErr w:type="spellEnd"/>
      <w:r w:rsidRPr="002F52AA">
        <w:rPr>
          <w:rFonts w:ascii="Arial" w:hAnsi="Arial" w:cs="Arial"/>
        </w:rPr>
        <w:t xml:space="preserve"> jsou vyrobena z ocelových tyčí s antikorozní úpravou a ergonomickými úchopy z polyamidu </w:t>
      </w:r>
      <w:r w:rsidRPr="002F52AA">
        <w:rPr>
          <w:rStyle w:val="Siln"/>
          <w:rFonts w:ascii="Arial" w:hAnsi="Arial" w:cs="Arial"/>
        </w:rPr>
        <w:t>PA6</w:t>
      </w:r>
      <w:r w:rsidRPr="002F52AA">
        <w:rPr>
          <w:rFonts w:ascii="Arial" w:hAnsi="Arial" w:cs="Arial"/>
        </w:rPr>
        <w:t xml:space="preserve">, který je odolný vůči UV záření a mechanickému opotřebení. </w:t>
      </w:r>
    </w:p>
    <w:p w14:paraId="37604E87" w14:textId="77777777" w:rsidR="002F52AA" w:rsidRPr="002F52AA" w:rsidRDefault="002F52AA" w:rsidP="002F52AA">
      <w:pPr>
        <w:pStyle w:val="Normlnweb"/>
        <w:rPr>
          <w:rFonts w:ascii="Arial" w:hAnsi="Arial" w:cs="Arial"/>
        </w:rPr>
      </w:pPr>
      <w:r w:rsidRPr="002F52AA">
        <w:rPr>
          <w:rStyle w:val="Siln"/>
          <w:rFonts w:ascii="Arial" w:hAnsi="Arial" w:cs="Arial"/>
        </w:rPr>
        <w:t>Spojovací prvky</w:t>
      </w:r>
      <w:r w:rsidRPr="002F52AA">
        <w:rPr>
          <w:rFonts w:ascii="Arial" w:hAnsi="Arial" w:cs="Arial"/>
        </w:rPr>
        <w:br/>
        <w:t>Spojovací materiál tvoří vysokopevnostní šrouby a matice z nerezové nebo povrchově upravené oceli s antikorozní ochranou.</w:t>
      </w:r>
    </w:p>
    <w:p w14:paraId="04B164AB" w14:textId="77777777" w:rsidR="002F52AA" w:rsidRPr="002F52AA" w:rsidRDefault="002F52AA" w:rsidP="002F52AA">
      <w:pPr>
        <w:rPr>
          <w:rFonts w:ascii="Arial" w:hAnsi="Arial" w:cs="Arial"/>
          <w:sz w:val="24"/>
          <w:szCs w:val="24"/>
        </w:rPr>
      </w:pPr>
      <w:r w:rsidRPr="002F52AA">
        <w:rPr>
          <w:rFonts w:ascii="Arial" w:hAnsi="Arial" w:cs="Arial"/>
          <w:sz w:val="24"/>
          <w:szCs w:val="24"/>
        </w:rPr>
        <w:pict w14:anchorId="16072C12">
          <v:rect id="_x0000_i1037" style="width:0;height:1.5pt" o:hralign="center" o:hrstd="t" o:hr="t" fillcolor="#a0a0a0" stroked="f"/>
        </w:pict>
      </w:r>
    </w:p>
    <w:p w14:paraId="246F9C82" w14:textId="05F6846A" w:rsidR="002F52AA" w:rsidRPr="002F52AA" w:rsidRDefault="002F52AA" w:rsidP="002F52AA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2F52AA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68D3FD64" w14:textId="77777777" w:rsidR="002F52AA" w:rsidRPr="002F52AA" w:rsidRDefault="002F52AA" w:rsidP="002F52AA">
      <w:pPr>
        <w:pStyle w:val="Normlnweb"/>
        <w:rPr>
          <w:rFonts w:ascii="Arial" w:hAnsi="Arial" w:cs="Arial"/>
        </w:rPr>
      </w:pPr>
      <w:r w:rsidRPr="002F52AA">
        <w:rPr>
          <w:rFonts w:ascii="Arial" w:hAnsi="Arial" w:cs="Arial"/>
        </w:rPr>
        <w:t xml:space="preserve">Rozměry prvku (D × Š × V): </w:t>
      </w:r>
      <w:r w:rsidRPr="002F52AA">
        <w:rPr>
          <w:rStyle w:val="Siln"/>
          <w:rFonts w:ascii="Arial" w:hAnsi="Arial" w:cs="Arial"/>
        </w:rPr>
        <w:t>120 × 120 × 103 cm</w:t>
      </w:r>
      <w:r w:rsidRPr="002F52AA">
        <w:rPr>
          <w:rFonts w:ascii="Arial" w:hAnsi="Arial" w:cs="Arial"/>
        </w:rPr>
        <w:br/>
        <w:t xml:space="preserve">Věkové určení: </w:t>
      </w:r>
      <w:r w:rsidRPr="002F52AA">
        <w:rPr>
          <w:rStyle w:val="Siln"/>
          <w:rFonts w:ascii="Arial" w:hAnsi="Arial" w:cs="Arial"/>
        </w:rPr>
        <w:t>4+</w:t>
      </w:r>
      <w:r w:rsidRPr="002F52AA">
        <w:rPr>
          <w:rFonts w:ascii="Arial" w:hAnsi="Arial" w:cs="Arial"/>
        </w:rPr>
        <w:br/>
        <w:t xml:space="preserve">Kapacita: </w:t>
      </w:r>
      <w:r w:rsidRPr="002F52AA">
        <w:rPr>
          <w:rStyle w:val="Siln"/>
          <w:rFonts w:ascii="Arial" w:hAnsi="Arial" w:cs="Arial"/>
        </w:rPr>
        <w:t>6 dětí</w:t>
      </w:r>
      <w:r w:rsidRPr="002F52AA">
        <w:rPr>
          <w:rFonts w:ascii="Arial" w:hAnsi="Arial" w:cs="Arial"/>
        </w:rPr>
        <w:br/>
        <w:t xml:space="preserve">Maximální výška pádu: </w:t>
      </w:r>
      <w:r w:rsidRPr="002F52AA">
        <w:rPr>
          <w:rStyle w:val="Siln"/>
          <w:rFonts w:ascii="Arial" w:hAnsi="Arial" w:cs="Arial"/>
        </w:rPr>
        <w:t>1,00 m</w:t>
      </w:r>
      <w:r w:rsidRPr="002F52AA">
        <w:rPr>
          <w:rFonts w:ascii="Arial" w:hAnsi="Arial" w:cs="Arial"/>
        </w:rPr>
        <w:br/>
        <w:t xml:space="preserve">Rozměr bezpečnostní plochy: </w:t>
      </w:r>
      <w:r w:rsidRPr="002F52AA">
        <w:rPr>
          <w:rStyle w:val="Siln"/>
          <w:rFonts w:ascii="Arial" w:hAnsi="Arial" w:cs="Arial"/>
        </w:rPr>
        <w:t>21,2 m²</w:t>
      </w:r>
      <w:r w:rsidRPr="002F52AA">
        <w:rPr>
          <w:rFonts w:ascii="Arial" w:hAnsi="Arial" w:cs="Arial"/>
        </w:rPr>
        <w:br/>
        <w:t xml:space="preserve">Hloubka založení: </w:t>
      </w:r>
      <w:r w:rsidRPr="002F52AA">
        <w:rPr>
          <w:rStyle w:val="Siln"/>
          <w:rFonts w:ascii="Arial" w:hAnsi="Arial" w:cs="Arial"/>
        </w:rPr>
        <w:t>cca 100 cm</w:t>
      </w:r>
      <w:r w:rsidRPr="002F52AA">
        <w:rPr>
          <w:rFonts w:ascii="Arial" w:hAnsi="Arial" w:cs="Arial"/>
        </w:rPr>
        <w:br/>
        <w:t xml:space="preserve">Hmotnost prvku: </w:t>
      </w:r>
      <w:r w:rsidRPr="002F52AA">
        <w:rPr>
          <w:rStyle w:val="Siln"/>
          <w:rFonts w:ascii="Arial" w:hAnsi="Arial" w:cs="Arial"/>
        </w:rPr>
        <w:t>cca 168 kg</w:t>
      </w:r>
      <w:r w:rsidRPr="002F52AA">
        <w:rPr>
          <w:rFonts w:ascii="Arial" w:hAnsi="Arial" w:cs="Arial"/>
        </w:rPr>
        <w:br/>
        <w:t xml:space="preserve">Recyklovaný materiál: </w:t>
      </w:r>
      <w:r w:rsidRPr="002F52AA">
        <w:rPr>
          <w:rStyle w:val="Siln"/>
          <w:rFonts w:ascii="Arial" w:hAnsi="Arial" w:cs="Arial"/>
        </w:rPr>
        <w:t>cca 23 %</w:t>
      </w:r>
    </w:p>
    <w:p w14:paraId="27ACE130" w14:textId="77777777" w:rsidR="002F52AA" w:rsidRPr="002F52AA" w:rsidRDefault="002F52AA" w:rsidP="002F52AA">
      <w:pPr>
        <w:pStyle w:val="Normlnweb"/>
        <w:rPr>
          <w:rFonts w:ascii="Arial" w:hAnsi="Arial" w:cs="Arial"/>
        </w:rPr>
      </w:pPr>
      <w:r w:rsidRPr="002F52AA">
        <w:rPr>
          <w:rFonts w:ascii="Arial" w:hAnsi="Arial" w:cs="Arial"/>
        </w:rPr>
        <w:t xml:space="preserve">Prvek je určen pro instalaci do betonových základů dle pokynů výrobce a splňuje požadavky normy </w:t>
      </w:r>
      <w:r w:rsidRPr="002F52AA">
        <w:rPr>
          <w:rStyle w:val="Siln"/>
          <w:rFonts w:ascii="Arial" w:hAnsi="Arial" w:cs="Arial"/>
        </w:rPr>
        <w:t>ČSN EN 1176</w:t>
      </w:r>
      <w:r w:rsidRPr="002F52AA">
        <w:rPr>
          <w:rFonts w:ascii="Arial" w:hAnsi="Arial" w:cs="Arial"/>
        </w:rPr>
        <w:t>.</w:t>
      </w:r>
    </w:p>
    <w:p w14:paraId="744FE97E" w14:textId="2F2CED6A" w:rsidR="0096656C" w:rsidRPr="0096656C" w:rsidRDefault="0096656C" w:rsidP="00B868A3">
      <w:pPr>
        <w:pStyle w:val="Normlnweb"/>
        <w:rPr>
          <w:rFonts w:ascii="Arial" w:hAnsi="Arial" w:cs="Arial"/>
        </w:rPr>
      </w:pPr>
    </w:p>
    <w:p w14:paraId="00062F90" w14:textId="1722F6FE" w:rsidR="00BA3605" w:rsidRPr="001C6C3F" w:rsidRDefault="00B868A3" w:rsidP="001C6C3F">
      <w:pPr>
        <w:pStyle w:val="Normlnweb"/>
        <w:rPr>
          <w:rFonts w:ascii="Arial" w:hAnsi="Arial" w:cs="Arial"/>
        </w:rPr>
      </w:pPr>
      <w:r w:rsidRPr="00B1602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15A0AB85">
                <wp:simplePos x="0" y="0"/>
                <wp:positionH relativeFrom="margin">
                  <wp:posOffset>2453005</wp:posOffset>
                </wp:positionH>
                <wp:positionV relativeFrom="paragraph">
                  <wp:posOffset>1977016</wp:posOffset>
                </wp:positionV>
                <wp:extent cx="428625" cy="701057"/>
                <wp:effectExtent l="0" t="0" r="47625" b="22860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701057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917C8" id="Volný tvar: obrazec 3" o:spid="_x0000_s1026" style="position:absolute;margin-left:193.15pt;margin-top:155.65pt;width:33.75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701057;0,701057;4374,444572;34990,222287;61232,153890;91848,102594;126838,34197;188070,0;258050,17099;279918,34197;301787,68395;389262,85494;402383,119693;406757,170989;428625,359079;419878,410375;398009,427474;367393,444572;157454,461671;56858,495870;34990,530068;17495,564265;8747,564265" o:connectangles="0,0,0,0,0,0,0,0,0,0,0,0,0,0,0,0,0,0,0,0,0,0,0"/>
                <w10:wrap anchorx="margin"/>
              </v:shape>
            </w:pict>
          </mc:Fallback>
        </mc:AlternateContent>
      </w:r>
      <w:r w:rsidR="002F52AA">
        <w:rPr>
          <w:noProof/>
        </w:rPr>
        <w:drawing>
          <wp:inline distT="0" distB="0" distL="0" distR="0" wp14:anchorId="2F81A76C" wp14:editId="2CA2248D">
            <wp:extent cx="2665537" cy="2657475"/>
            <wp:effectExtent l="0" t="0" r="190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533"/>
                    <a:stretch/>
                  </pic:blipFill>
                  <pic:spPr bwMode="auto">
                    <a:xfrm>
                      <a:off x="0" y="0"/>
                      <a:ext cx="2673998" cy="266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F52AA">
        <w:rPr>
          <w:noProof/>
        </w:rPr>
        <w:drawing>
          <wp:inline distT="0" distB="0" distL="0" distR="0" wp14:anchorId="598DA1A2" wp14:editId="00AAA8D6">
            <wp:extent cx="3000375" cy="630039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249"/>
                    <a:stretch/>
                  </pic:blipFill>
                  <pic:spPr bwMode="auto">
                    <a:xfrm>
                      <a:off x="0" y="0"/>
                      <a:ext cx="3005814" cy="631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1C6C3F"/>
    <w:rsid w:val="00244C4D"/>
    <w:rsid w:val="002F52AA"/>
    <w:rsid w:val="00417C27"/>
    <w:rsid w:val="006D4932"/>
    <w:rsid w:val="007E701B"/>
    <w:rsid w:val="008232F1"/>
    <w:rsid w:val="00856133"/>
    <w:rsid w:val="00877DBF"/>
    <w:rsid w:val="00884F18"/>
    <w:rsid w:val="0096656C"/>
    <w:rsid w:val="009D65D0"/>
    <w:rsid w:val="00A42611"/>
    <w:rsid w:val="00B16026"/>
    <w:rsid w:val="00B3102E"/>
    <w:rsid w:val="00B868A3"/>
    <w:rsid w:val="00BA3605"/>
    <w:rsid w:val="00BC2C29"/>
    <w:rsid w:val="00CF5BC1"/>
    <w:rsid w:val="00D53FB4"/>
    <w:rsid w:val="00D72055"/>
    <w:rsid w:val="00D76ADA"/>
    <w:rsid w:val="00DE42C5"/>
    <w:rsid w:val="00E36CD0"/>
    <w:rsid w:val="00E87C07"/>
    <w:rsid w:val="00E9077E"/>
    <w:rsid w:val="00EA2A01"/>
    <w:rsid w:val="00EA57D9"/>
    <w:rsid w:val="00EE112E"/>
    <w:rsid w:val="00F20E47"/>
    <w:rsid w:val="00F35DE8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471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25</cp:revision>
  <dcterms:created xsi:type="dcterms:W3CDTF">2024-12-16T09:30:00Z</dcterms:created>
  <dcterms:modified xsi:type="dcterms:W3CDTF">2026-03-12T14:42:00Z</dcterms:modified>
</cp:coreProperties>
</file>